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待处置固定资产明细表</w:t>
      </w: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605"/>
        <w:gridCol w:w="1545"/>
        <w:gridCol w:w="1185"/>
        <w:gridCol w:w="1200"/>
        <w:gridCol w:w="18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购入（建造）日期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开水器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ZK-15K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2008-11-19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开水器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ZK-15K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2008-11-19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开水器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ZK-15K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2008-11-19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电开水器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2009-12-1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血球计数仪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CD1700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2004-12-31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2005-7-20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DQ-036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美的空调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2004-8-17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DQ-009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2004-8-17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多功能呼吸机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SV-300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2013-10-7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灭菌器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FAPS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2013-10-15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扫描仪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AOC22”LCD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2010-6-30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海尔洗衣机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XPB125-287S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2013-5-24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0395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医用收引器头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2013-8-8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DX-256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兄弟2130打印机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兄弟2130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2013-8-9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DQ-056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沁园饮水机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2012-8-24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DX-032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2009-4-17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DX-028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阿尔派六碟CD机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2002-8-26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松下打印机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2008-12-12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读卡器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GP-500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2000-12-5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明基15#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2003-9-25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AMD3600+（双核）/512M/160G/DVD/19独立显卡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2007-7-23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AMD3600+（双核）/512M/160G/DVD/19独立显卡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2007-7-23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AMD3600+（双核）/512M/160G/DVD/19独立显卡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2007-7-23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2009-7-2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松下1131打印机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2010-12-14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HP1007打印机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HP1007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2009-7-2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DX-044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联想商用电脑（服务器）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2008-9-22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惠普打印机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HP1020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2007-6-7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HP88A打印机（含原装硒鼓）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HP88A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2012-1-12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全自动生化分析仪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ELIMAT-400A6QA18-16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2006-2-22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血球计数仪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2006-11-30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急救车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2012-11-14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JJ-018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钢木沙发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2009-9-30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DX-254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2013-2-7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电动吸引器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DFX-23D*I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2014-1-9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DQ-100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亮影点钞机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212B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2013-12-27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2007-11-12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AMD3600+（双核）/512M/160G/DVD/19独立显卡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2007-7-23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DX-038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清华同方电脑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2010-3-20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清华同方电脑_1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2010-3-20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清华同方电脑_2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2010-3-20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DX-043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联想商用电脑（服务器）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2008-9-22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DX-298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点钞机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ET700（B）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2013-11-6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佳能复印机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2009-4-30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DX-153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2012-11-1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口腔全景X线机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2002-12-31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全自动凝血分析仪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RAC-100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2012-4-17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酶标仪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2006-9-30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微量血液离心机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SH120-1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2013-3-11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药品试剂冷藏箱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YY-600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2010-1-20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SUINI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1998-8-31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洗片机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2009-10-28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超声波洁牙机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DTE-D5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2011-12-12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超声波洁牙机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2010-2-22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超声波洁牙机D5型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2010-11-29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LED光固化机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 ition型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2010-11-29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细丝切断钳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2007-11-23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细丝切断钳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2007-11-23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0257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末端切断钳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678-101L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2007-11-23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0269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低速手机（4孔）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EX-203/M4（含直、弯）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2012-5-22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移动式高频X线机（床旁X线机）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PX-100CLK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2003-8-21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卧式消毒器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2003-3-31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菲曼特牙科综合治疗台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F1-M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2002-8-7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菲曼特牙科综合治疗台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FI-S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2003-9-28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西诺德牙科综合治疗台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FONAL1000E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2010-12-28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宁波蓝野牙科综合治疗机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CARE 11挂）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2012-9-17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FW-006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职工病号食堂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629.91平方米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1986-1-1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FS-001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1996-5-10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FS-004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配电屏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BCL8路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1990-1-1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FS-002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电力变压器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160KVA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1996-2-9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FS-006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电力变压器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160KVA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1990-1-1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FS-003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主干电力表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1996-2-9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注：所有资产均为已报废资产，医院不对资产的完好性负责。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2162"/>
    <w:rsid w:val="09C02162"/>
    <w:rsid w:val="305736E7"/>
    <w:rsid w:val="474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exact"/>
      <w:outlineLvl w:val="0"/>
    </w:pPr>
    <w:rPr>
      <w:rFonts w:ascii="Calibri" w:hAnsi="Calibri" w:eastAsia="黑体" w:cs="Times New Roman"/>
      <w:kern w:val="44"/>
      <w:sz w:val="28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2021-03-26T03:08:00Z</dcterms:created>
  <dc:creator>小米米的妈</dc:creator>
  <cp:lastModifiedBy>小米米的妈</cp:lastModifiedBy>
  <dcterms:modified xsi:type="dcterms:W3CDTF">2021-03-26T03:09:30Z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